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  <w:tab w:val="left" w:leader="none" w:pos="1134"/>
        </w:tabs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b w:val="1"/>
          <w:color w:val="000000"/>
          <w:sz w:val="24"/>
          <w:szCs w:val="24"/>
          <w:highlight w:val="yellow"/>
        </w:rPr>
      </w:pPr>
      <w:bookmarkStart w:colFirst="0" w:colLast="0" w:name="_heading=h.1fob9te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Specification]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after="120" w:before="240" w:line="240" w:lineRule="auto"/>
        <w:ind w:left="720" w:hanging="720"/>
        <w:jc w:val="both"/>
        <w:rPr>
          <w:rFonts w:ascii="Arial" w:cs="Arial" w:eastAsia="Arial" w:hAnsi="Arial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RM6329</w:t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2ngnh4JT40fUZCHW3sKOxRtOGw==">CgMxLjAyCGguZ2pkZ3hzMgloLjFmb2I5dGU4AHIhMXBKa0EyNXcwUlA0TkJfMkV3dDBMQ191WUhkc1ZIVzZ5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